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34698040">
      <w:pPr>
        <w:pBdr/>
        <w:tabs>
          <w:tab w:val="left" w:leader="none" w:pos="7289"/>
        </w:tabs>
        <w:spacing w:line="240" w:lineRule="auto"/>
        <w:ind/>
        <w:jc w:val="center"/>
        <w:rPr>
          <w:rFonts w:ascii="Times New Roman" w:hAnsi="Times New Roman" w:eastAsia="Times New Roman" w:cs="Times New Roman"/>
          <w:b w:val="0"/>
          <w:bCs w:val="0"/>
          <w:sz w:val="32"/>
          <w:szCs w:val="32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32"/>
          <w:szCs w:val="32"/>
        </w:rPr>
        <w:t xml:space="preserve">ОБРАЩЕНИЕ
</w:t>
      </w:r>
      <w:r>
        <w:rPr>
          <w:rFonts w:ascii="Times New Roman" w:hAnsi="Times New Roman" w:eastAsia="Times New Roman" w:cs="Times New Roman"/>
          <w:b w:val="0"/>
          <w:bCs w:val="0"/>
          <w:sz w:val="32"/>
          <w:szCs w:val="32"/>
          <w:highlight w:val="none"/>
        </w:rPr>
      </w:r>
    </w:p>
    <w:p w14:paraId="26070516">
      <w:pPr>
        <w:pStyle w:val="1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000000"/>
          <w:sz w:val="36"/>
        </w:rPr>
        <w:t xml:space="preserve">НАРОДНОГО СОВЕТА ЕЛОГОРИИ К ГРАЖДАНАМ ЕЛОГОРИИ И НАРОДАМ МИРА</w:t>
      </w:r>
      <w:r/>
    </w:p>
    <w:p w14:paraId="4B45EF60">
      <w:pPr>
        <w:pStyle w:val="14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40" w:lineRule="auto"/>
        <w:ind w:right="0" w:firstLine="0" w:left="0"/>
        <w:jc w:val="center"/>
        <w:rPr>
          <w:b w:val="0"/>
          <w:bCs w:val="0"/>
          <w:sz w:val="32"/>
          <w:szCs w:val="32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32"/>
          <w:szCs w:val="32"/>
        </w:rPr>
        <w:t xml:space="preserve">От </w:t>
      </w:r>
      <w:r>
        <w:rPr>
          <w:rFonts w:ascii="Times New Roman" w:hAnsi="Times New Roman" w:eastAsia="Times New Roman" w:cs="Times New Roman"/>
          <w:color w:val="000000"/>
          <w:sz w:val="32"/>
          <w:szCs w:val="32"/>
        </w:rPr>
        <w:t xml:space="preserve">1 июня 1990 года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32"/>
          <w:szCs w:val="32"/>
        </w:rPr>
      </w:r>
      <w:r>
        <w:rPr>
          <w:rFonts w:ascii="Times New Roman" w:hAnsi="Times New Roman" w:eastAsia="Times New Roman" w:cs="Times New Roman"/>
          <w:b w:val="0"/>
          <w:bCs w:val="0"/>
          <w:sz w:val="32"/>
          <w:szCs w:val="32"/>
        </w:rPr>
      </w:r>
    </w:p>
    <w:p w14:paraId="417ED334">
      <w:pPr>
        <w:pBdr/>
        <w:spacing/>
        <w:ind/>
        <w:rPr/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32"/>
          <w:szCs w:val="32"/>
        </w:rPr>
      </w:r>
      <w:r>
        <w:rPr>
          <w:rFonts w:ascii="Times New Roman" w:hAnsi="Times New Roman" w:eastAsia="Times New Roman" w:cs="Times New Roman"/>
          <w:b w:val="0"/>
          <w:bCs w:val="0"/>
          <w:sz w:val="32"/>
          <w:szCs w:val="32"/>
        </w:rPr>
      </w:r>
      <w:r/>
    </w:p>
    <w:p w14:paraId="5365D2D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3100"/>
        </w:tabs>
        <w:spacing/>
        <w:ind w:right="0" w:firstLine="0" w:left="0"/>
        <w:rPr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Соотечественники!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</w:r>
    </w:p>
    <w:p w14:paraId="0CC3223D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Сегодня, 1 июня 1990 года, на земле наших дедов и прадедов исполняется давняя надежда. Над замком на реке Валынке, над куполами Спасовского монастыря, над дюнами Акимова и берегами Гданьского залива впервые в истории поднят флаг свободной Елогорской Респуб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лики.</w:t>
      </w:r>
      <w:r>
        <w:rPr>
          <w:sz w:val="28"/>
          <w:szCs w:val="28"/>
        </w:rPr>
      </w:r>
    </w:p>
    <w:p w14:paraId="3AEA2CC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Семь столетий мы жили на этой земле бок о бок — русские и поляки, украинцы и белорусы, литовцы и евреи, латыши и немцы. Здесь говорили на пяти языках в одной деревне, в одном доме крестили детей по православному и католическому обряду, на одних и тех же мо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гилах лежали камни с разными письменами. Эта земля научила нас тому, что соседство — не проклятие, а призвание.</w:t>
      </w:r>
      <w:r>
        <w:rPr>
          <w:sz w:val="28"/>
          <w:szCs w:val="28"/>
        </w:rPr>
      </w:r>
    </w:p>
    <w:p w14:paraId="3085B20D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Мы прошли через войны, разделы и оккупации. Мы пережили тех, кто пытался стереть с лица земли наш многоязычный мир — будь то крестоносцы, наполеоновские полки, кайзеровские дивизии или гитлеровские оккупанты. Мы помним каждого партизана, каждого заложника,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каждого узника лагеря под Спасовом.</w:t>
      </w:r>
      <w:r>
        <w:rPr>
          <w:sz w:val="28"/>
          <w:szCs w:val="28"/>
        </w:rPr>
      </w:r>
    </w:p>
    <w:p w14:paraId="59AD0EA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Мы прошли и через мирный, но трудный путь последнего года: через съезд народов в декабре, через холодную и голодную зиму, через мартовский референдум, на котором восемьдесят семь из ста сказали независимости — да. Сегодня мы говорим — да миру. Да свободе.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Да надежде.</w:t>
      </w:r>
      <w:r>
        <w:rPr>
          <w:sz w:val="28"/>
          <w:szCs w:val="28"/>
        </w:rPr>
      </w:r>
    </w:p>
    <w:p w14:paraId="54B9D97B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Гражданам Елогории — мы говорим:</w:t>
      </w:r>
      <w:r>
        <w:rPr>
          <w:b/>
          <w:bCs/>
          <w:sz w:val="28"/>
          <w:szCs w:val="28"/>
        </w:rPr>
      </w:r>
    </w:p>
    <w:p w14:paraId="5343B6B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Эта Республика принадлежит вам всем, без исключения. У нас не будет «титульной нации» и «национальных меньшинств» в обидном понимании этих слов. У нас будут граждане, у которых разные родные языки, разные иконы и разные песни — но одна общая судьба и одна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общая земля. Никто не будет принуждаться менять веру, язык или фамилию. Никто не будет терять работу, квартиру или пенсию из‑за того, как он отвечает на вопрос о национальности. Польскому костёлу — тот же закон, что и православному храму. Школе на украинск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ом — то же государство, что и школе на русском.</w:t>
      </w:r>
      <w:r>
        <w:rPr>
          <w:sz w:val="28"/>
          <w:szCs w:val="28"/>
        </w:rPr>
      </w:r>
    </w:p>
    <w:p w14:paraId="640827C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Мы знаем: впереди нас ждут трудные годы. Не будет польских прилавков и польских заводов‑кормильцев. Не будет дешёвого зерна и привычной валюты. Будут очереди, безработица, инфляция и тревога за завтрашний день. Мы говорим вам об этом честно. Но мы верим, ч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то свободные люди справляются лучше, чем подопечные. Мы будем работать.</w:t>
      </w:r>
      <w:r>
        <w:rPr>
          <w:sz w:val="28"/>
          <w:szCs w:val="28"/>
        </w:rPr>
      </w:r>
    </w:p>
    <w:p w14:paraId="423593E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Польскому народу — мы говорим:</w:t>
      </w:r>
      <w:r>
        <w:rPr>
          <w:b/>
          <w:bCs/>
          <w:sz w:val="28"/>
          <w:szCs w:val="28"/>
        </w:rPr>
      </w:r>
    </w:p>
    <w:p w14:paraId="1796C763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Спасибо. Спасибо премьер‑министру Тадеушу Мазовецкому и тем польским политикам, кто выбрал диалог вместо силы. Мы не уносим с собой обиду и не оставляем у вас рану. Мы расходимся как добрые соседи, какими были и остаёмся семьсот лет.</w:t>
      </w:r>
      <w:r>
        <w:rPr>
          <w:sz w:val="28"/>
          <w:szCs w:val="28"/>
        </w:rPr>
      </w:r>
    </w:p>
    <w:p w14:paraId="11C3088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Народам Советского Союза, Германии и Швеции — мы говорим:</w:t>
      </w:r>
      <w:r>
        <w:rPr>
          <w:b/>
          <w:bCs/>
          <w:sz w:val="28"/>
          <w:szCs w:val="28"/>
        </w:rPr>
      </w:r>
    </w:p>
    <w:p w14:paraId="02CA420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Спасибо за добрые услуги. Мы не забудем тех, кто помогал нам в разговоре с Варшавой и тех, кто и сегодня помогает нам не остаться один на один с пустыми магазинами и закрытыми границами.</w:t>
      </w:r>
      <w:r>
        <w:rPr>
          <w:sz w:val="28"/>
          <w:szCs w:val="28"/>
        </w:rPr>
      </w:r>
    </w:p>
    <w:p w14:paraId="00757A2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Народам мира — мы говорим:</w:t>
      </w:r>
      <w:r>
        <w:rPr>
          <w:b/>
          <w:bCs/>
          <w:sz w:val="28"/>
          <w:szCs w:val="28"/>
        </w:rPr>
      </w:r>
    </w:p>
    <w:p w14:paraId="63A73DC2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Маленькая страна на берегу Балтики просит признать её и принять в семью свободных народов. Мы будем верны Уставу Организации Объединённых Наций. Мы будем верны духу Хельсинки. Мы не имеем врагов и не ищем их. Наш девиз —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Pax · Libertas · Spes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мир, свобода, надежда. Под этими тремя словами мы и хотим жить.</w:t>
      </w:r>
      <w:r>
        <w:rPr>
          <w:sz w:val="28"/>
          <w:szCs w:val="28"/>
        </w:rPr>
      </w:r>
    </w:p>
    <w:p w14:paraId="4E9AA95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Да хранит Бог Елогорию.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 w14:paraId="4603390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 w14:paraId="21D7B51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 w14:paraId="6059C19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sz w:val="28"/>
          <w:szCs w:val="28"/>
        </w:rP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По поручению Народного совета Елогории —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М. И. Озеров, Председатель Народного совета</w:t>
      </w:r>
      <w:r>
        <w:rPr>
          <w:sz w:val="28"/>
          <w:szCs w:val="28"/>
        </w:rPr>
      </w:r>
    </w:p>
    <w:p w14:paraId="2CCE8A0A">
      <w:pPr>
        <w:pBdr/>
        <w:spacing/>
        <w:ind/>
        <w:jc w:val="left"/>
        <w:rPr/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32"/>
          <w:szCs w:val="32"/>
        </w:rPr>
      </w:r>
      <w:r>
        <w:rPr>
          <w:rFonts w:ascii="Times New Roman" w:hAnsi="Times New Roman" w:eastAsia="Times New Roman" w:cs="Times New Roman"/>
          <w:b w:val="0"/>
          <w:bCs w:val="0"/>
          <w:sz w:val="32"/>
          <w:szCs w:val="32"/>
        </w:rPr>
      </w:r>
      <w:r/>
    </w:p>
    <w:sectPr>
      <w:headerReference w:type="default" r:id="rId8"/>
      <w:headerReference w:type="first" r:id="rId9"/>
      <w:footerReference w:type="first" r:id="rId10"/>
      <w:footnotePr/>
      <w:endnotePr/>
      <w:type w:val="nextPage"/>
      <w:pgSz w:h="16838" w:orient="portrait" w:w="11906"/>
      <w:pgMar w:top="720" w:right="720" w:bottom="720" w:left="720" w:header="709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703BD20C">
    <w:pPr>
      <w:pStyle w:val="178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2059EADC">
    <w:pPr>
      <w:pStyle w:val="176"/>
      <w:pBdr/>
      <w:tabs>
        <w:tab w:val="left" w:leader="none" w:pos="2126"/>
        <w:tab w:val="clear" w:leader="none" w:pos="4844"/>
        <w:tab w:val="clear" w:leader="none" w:pos="9689"/>
      </w:tabs>
      <w:spacing/>
      <w:ind/>
      <w:rPr/>
    </w:pPr>
    <w:r/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274C8B45">
    <w:pPr>
      <w:pStyle w:val="176"/>
      <w:pBdr/>
      <w:spacing/>
      <w:ind/>
      <w:jc w:val="center"/>
      <w:rPr>
        <w:highlight w:val="none"/>
      </w:rPr>
    </w:pPr>
    <w:r/>
    <w:r/>
    <w:r>
      <mc:AlternateContent>
        <mc:Choice Requires="wpg">
          <w:drawing>
            <wp:inline xmlns:wp="http://schemas.openxmlformats.org/drawingml/2006/wordprocessingDrawing" distT="0" distB="0" distL="0" distR="0">
              <wp:extent cx="583660" cy="583660"/>
              <wp:effectExtent l="0" t="0" r="0" b="0"/>
              <wp:docPr id="1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4267988" name="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 flipH="0" flipV="0">
                        <a:off x="0" y="0"/>
                        <a:ext cx="583659" cy="58365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45.96pt;height:45.96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highlight w:val="none"/>
      </w:rPr>
    </w:r>
    <w:r>
      <w:rPr>
        <w:highlight w:val="none"/>
      </w:rPr>
    </w:r>
  </w:p>
  <w:p w14:paraId="224540AE">
    <w:pPr>
      <w:pStyle w:val="176"/>
      <w:pBdr/>
      <w:spacing/>
      <w:ind/>
      <w:jc w:val="center"/>
      <w:rPr>
        <w:rFonts w:ascii="Times New Roman" w:hAnsi="Times New Roman" w:cs="Times New Roman"/>
      </w:rPr>
    </w:pPr>
    <w:r>
      <w:rPr>
        <w:rFonts w:ascii="Times New Roman" w:hAnsi="Times New Roman" w:eastAsia="Times New Roman" w:cs="Times New Roman"/>
        <w:highlight w:val="none"/>
      </w:rPr>
      <w:t xml:space="preserve">ЕЛОГОРСКАЯЯ РЕСПУБЛИКА</w:t>
    </w:r>
    <w:r>
      <w:rPr>
        <w:rFonts w:ascii="Times New Roman" w:hAnsi="Times New Roman" w:cs="Times New Roman"/>
      </w:rPr>
    </w:r>
    <w:r>
      <w:rPr>
        <w:rFonts w:ascii="Times New Roman" w:hAnsi="Times New Roman" w:cs="Times New Roman"/>
      </w:rPr>
    </w:r>
  </w:p>
  <w:p w14:paraId="2990F5D8">
    <w:pPr>
      <w:pStyle w:val="176"/>
      <w:pBdr/>
      <w:tabs>
        <w:tab w:val="left" w:leader="none" w:pos="3116"/>
        <w:tab w:val="clear" w:leader="none" w:pos="4844"/>
        <w:tab w:val="clear" w:leader="none" w:pos="9689"/>
      </w:tabs>
      <w:spacing/>
      <w:ind/>
      <w:rPr/>
    </w:pPr>
    <w:r/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table" w:styleId="66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6" w:default="1">
    <w:name w:val="No List"/>
    <w:uiPriority w:val="99"/>
    <w:semiHidden/>
    <w:unhideWhenUsed/>
    <w:pPr>
      <w:pBdr/>
      <w:spacing/>
      <w:ind/>
    </w:pPr>
  </w:style>
  <w:style w:type="paragraph" w:styleId="667">
    <w:name w:val="No Spacing"/>
    <w:basedOn w:val="664"/>
    <w:uiPriority w:val="1"/>
    <w:qFormat/>
    <w:pPr>
      <w:pBdr/>
      <w:spacing w:after="0" w:line="240" w:lineRule="auto"/>
      <w:ind/>
    </w:pPr>
  </w:style>
  <w:style w:type="paragraph" w:styleId="668">
    <w:name w:val="List Paragraph"/>
    <w:basedOn w:val="664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2026-05-10T18:06:55Z</dcterms:modified>
</cp:coreProperties>
</file>